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bookmarkStart w:id="0" w:name="_Hlk55300615"/>
      <w:r>
        <w:rPr>
          <w:i/>
          <w:sz w:val="28"/>
        </w:rPr>
        <w:t xml:space="preserve">Publication of inside information pursuant to </w:t>
      </w:r>
      <w:r>
        <w:rPr>
          <w:i/>
          <w:sz w:val="28"/>
        </w:rPr>
        <w:br/>
        <w:t>Article 17 MAR</w:t>
      </w:r>
    </w:p>
    <w:bookmarkEnd w:id="0"/>
    <w:p w:rsidR="003F51F7" w:rsidRPr="008A5758" w:rsidRDefault="003F51F7" w:rsidP="003F51F7">
      <w:pPr>
        <w:spacing w:after="240"/>
        <w:ind w:left="697"/>
        <w:rPr>
          <w:rFonts w:ascii="Arial" w:hAnsi="Arial"/>
          <w:b/>
          <w:sz w:val="32"/>
        </w:rPr>
      </w:pPr>
      <w:r>
        <w:rPr>
          <w:rFonts w:ascii="Arial" w:hAnsi="Arial"/>
          <w:b/>
          <w:sz w:val="32"/>
        </w:rPr>
        <w:t xml:space="preserve">secunet Security Networks AG: forecast for the 2021 financial year </w:t>
      </w:r>
    </w:p>
    <w:p w:rsidR="00783AC6" w:rsidRPr="00B9390A" w:rsidRDefault="00783AC6" w:rsidP="00783AC6">
      <w:pPr>
        <w:spacing w:after="120" w:line="360" w:lineRule="auto"/>
        <w:ind w:left="697"/>
        <w:jc w:val="both"/>
        <w:rPr>
          <w:rFonts w:ascii="Arial" w:hAnsi="Arial"/>
          <w:b/>
          <w:sz w:val="22"/>
        </w:rPr>
      </w:pPr>
      <w:r>
        <w:rPr>
          <w:rFonts w:ascii="Arial" w:hAnsi="Arial"/>
          <w:b/>
          <w:i/>
          <w:sz w:val="22"/>
        </w:rPr>
        <w:t xml:space="preserve">[Essen, 3 November 2020] </w:t>
      </w:r>
      <w:r>
        <w:rPr>
          <w:rFonts w:ascii="Arial" w:hAnsi="Arial"/>
          <w:b/>
          <w:sz w:val="22"/>
        </w:rPr>
        <w:t>The</w:t>
      </w:r>
      <w:r>
        <w:rPr>
          <w:rFonts w:ascii="Arial" w:hAnsi="Arial"/>
          <w:b/>
          <w:i/>
          <w:sz w:val="22"/>
        </w:rPr>
        <w:t xml:space="preserve"> </w:t>
      </w:r>
      <w:r>
        <w:rPr>
          <w:rFonts w:ascii="Arial" w:hAnsi="Arial"/>
          <w:b/>
          <w:sz w:val="22"/>
        </w:rPr>
        <w:t xml:space="preserve">Management Board of secunet Security Networks AG (ISIN DE0007276503, WKN 727650) today issued its forecast for the coming financial year 2021. </w:t>
      </w:r>
    </w:p>
    <w:p w:rsidR="00783AC6" w:rsidRDefault="00783AC6">
      <w:pPr>
        <w:spacing w:after="120" w:line="360" w:lineRule="auto"/>
        <w:ind w:left="697"/>
        <w:jc w:val="both"/>
        <w:rPr>
          <w:rFonts w:ascii="Arial" w:hAnsi="Arial"/>
          <w:sz w:val="22"/>
        </w:rPr>
      </w:pPr>
      <w:r>
        <w:rPr>
          <w:rFonts w:ascii="Arial" w:hAnsi="Arial"/>
          <w:sz w:val="22"/>
        </w:rPr>
        <w:t xml:space="preserve">The forecast envisages sales revenues of around </w:t>
      </w:r>
      <w:r w:rsidR="00185612">
        <w:rPr>
          <w:rFonts w:ascii="Arial" w:hAnsi="Arial"/>
          <w:sz w:val="22"/>
        </w:rPr>
        <w:t>260</w:t>
      </w:r>
      <w:r>
        <w:rPr>
          <w:rFonts w:ascii="Arial" w:hAnsi="Arial"/>
          <w:sz w:val="22"/>
        </w:rPr>
        <w:t xml:space="preserve"> million euros and earnings before interest and taxes (EBIT) of around </w:t>
      </w:r>
      <w:r w:rsidR="00185612">
        <w:rPr>
          <w:rFonts w:ascii="Arial" w:hAnsi="Arial"/>
          <w:sz w:val="22"/>
        </w:rPr>
        <w:t>38</w:t>
      </w:r>
      <w:r>
        <w:rPr>
          <w:rFonts w:ascii="Arial" w:hAnsi="Arial"/>
          <w:sz w:val="22"/>
        </w:rPr>
        <w:t xml:space="preserve"> million euros for secunet Group in the 2021 financial year. This outlook thus lies below the forecast for the current financial year 2020, which is expected to close with sales revenues of around 270 million euros and an EBIT of around 48 million euros, the seventh financial year in succession with an increase over the respective previous year.</w:t>
      </w:r>
    </w:p>
    <w:p w:rsidR="00783AC6" w:rsidRDefault="00783AC6" w:rsidP="00783AC6">
      <w:pPr>
        <w:spacing w:after="120" w:line="360" w:lineRule="auto"/>
        <w:ind w:left="697"/>
        <w:jc w:val="both"/>
        <w:rPr>
          <w:rFonts w:ascii="Arial" w:hAnsi="Arial"/>
          <w:sz w:val="22"/>
        </w:rPr>
      </w:pPr>
      <w:r>
        <w:rPr>
          <w:rFonts w:ascii="Arial" w:hAnsi="Arial"/>
          <w:sz w:val="22"/>
        </w:rPr>
        <w:t xml:space="preserve">In the current financial year 2020, secunet Security Networks AG has benefited from positive special effects in connection with the coronavirus pandemic, which were triggered in particular by public sector clients bringing forward and expanding their procurement of secure mobile workplaces. In addition, secunet is benefiting from government grants in the current financial year 2020 to a greater extent than in the 2019 financial year. In its forecast for the 2021 financial year, the Management Board has assumed that these positive special effects will no longer occur to a comparable degree. </w:t>
      </w:r>
    </w:p>
    <w:p w:rsidR="00783AC6" w:rsidRDefault="00783AC6" w:rsidP="00783AC6">
      <w:pPr>
        <w:spacing w:after="120" w:line="360" w:lineRule="auto"/>
        <w:ind w:left="697"/>
        <w:jc w:val="both"/>
        <w:rPr>
          <w:rFonts w:ascii="Arial" w:hAnsi="Arial"/>
          <w:sz w:val="22"/>
        </w:rPr>
      </w:pPr>
      <w:r>
        <w:rPr>
          <w:rFonts w:ascii="Arial" w:hAnsi="Arial"/>
          <w:sz w:val="22"/>
        </w:rPr>
        <w:t xml:space="preserve">In the forecast, the Management Board has also taken into account the overall economic environment, which is generally characterised by uncertainty due to the coronavirus pandemic, and the possible risk of a further tightening of measures to combat the pandemic, which could also have negative effects on the business activities of secunet Security Networks AG. </w:t>
      </w:r>
    </w:p>
    <w:p w:rsidR="00783AC6" w:rsidRDefault="00783AC6" w:rsidP="00185612">
      <w:pPr>
        <w:spacing w:after="120" w:line="360" w:lineRule="auto"/>
        <w:ind w:left="697"/>
        <w:jc w:val="both"/>
        <w:rPr>
          <w:rFonts w:ascii="Arial" w:hAnsi="Arial"/>
          <w:sz w:val="22"/>
        </w:rPr>
      </w:pPr>
      <w:r>
        <w:rPr>
          <w:rFonts w:ascii="Arial" w:hAnsi="Arial"/>
          <w:sz w:val="22"/>
        </w:rPr>
        <w:t xml:space="preserve">The forecast also makes allowance for an investment programme which was likewise approved by the Management Board today and </w:t>
      </w:r>
      <w:r>
        <w:rPr>
          <w:rFonts w:ascii="Arial" w:hAnsi="Arial"/>
          <w:sz w:val="22"/>
        </w:rPr>
        <w:lastRenderedPageBreak/>
        <w:t xml:space="preserve">which it is possible to implement thanks to the strong net assets and earnings situation of secunet Security Networks AG. The planned investments, which are expected to reach a high single-digit million amount, are primarily targeted at the areas of industrial security, eHealth and cloud security. They are intended to sustainably strengthen the Business </w:t>
      </w:r>
      <w:r w:rsidR="00EF42A2">
        <w:rPr>
          <w:rFonts w:ascii="Arial" w:hAnsi="Arial"/>
          <w:sz w:val="22"/>
        </w:rPr>
        <w:t>Sector</w:t>
      </w:r>
      <w:r>
        <w:rPr>
          <w:rFonts w:ascii="Arial" w:hAnsi="Arial"/>
          <w:sz w:val="22"/>
        </w:rPr>
        <w:t xml:space="preserve"> division. </w:t>
      </w:r>
    </w:p>
    <w:p w:rsidR="00185612" w:rsidRDefault="00185612" w:rsidP="00B4368C">
      <w:pPr>
        <w:ind w:left="697" w:right="-2"/>
        <w:jc w:val="both"/>
        <w:rPr>
          <w:rFonts w:ascii="Arial" w:hAnsi="Arial"/>
          <w:sz w:val="22"/>
        </w:rPr>
      </w:pPr>
      <w:bookmarkStart w:id="1" w:name="_GoBack"/>
      <w:bookmarkEnd w:id="1"/>
    </w:p>
    <w:p w:rsidR="00FB5A61" w:rsidRPr="00664003" w:rsidRDefault="00FB5A61" w:rsidP="00B4368C">
      <w:pPr>
        <w:ind w:left="697" w:right="-2"/>
        <w:jc w:val="both"/>
        <w:rPr>
          <w:rFonts w:ascii="Arial" w:hAnsi="Arial"/>
          <w:sz w:val="22"/>
        </w:rPr>
      </w:pPr>
      <w:r>
        <w:rPr>
          <w:rFonts w:ascii="Arial" w:hAnsi="Arial"/>
          <w:sz w:val="22"/>
        </w:rPr>
        <w:t>Contact:</w:t>
      </w:r>
    </w:p>
    <w:p w:rsidR="00FB5A61" w:rsidRPr="002918BA" w:rsidRDefault="00FB5A61" w:rsidP="00B4368C">
      <w:pPr>
        <w:ind w:left="697" w:right="-2"/>
        <w:jc w:val="both"/>
        <w:rPr>
          <w:rFonts w:ascii="Arial" w:hAnsi="Arial"/>
          <w:sz w:val="22"/>
        </w:rPr>
      </w:pPr>
      <w:r>
        <w:rPr>
          <w:rFonts w:ascii="Arial" w:hAnsi="Arial"/>
          <w:sz w:val="22"/>
        </w:rPr>
        <w:t>secunet Security Networks AG</w:t>
      </w:r>
    </w:p>
    <w:p w:rsidR="00FB5A61" w:rsidRPr="002918BA" w:rsidRDefault="00D62B18" w:rsidP="00B4368C">
      <w:pPr>
        <w:ind w:left="697" w:right="-2"/>
        <w:jc w:val="both"/>
        <w:rPr>
          <w:rFonts w:ascii="Arial" w:hAnsi="Arial"/>
          <w:sz w:val="22"/>
        </w:rPr>
      </w:pPr>
      <w:r>
        <w:rPr>
          <w:rFonts w:ascii="Arial" w:hAnsi="Arial"/>
          <w:sz w:val="22"/>
        </w:rPr>
        <w:t>Head of Investor Relations</w:t>
      </w:r>
    </w:p>
    <w:p w:rsidR="00FB5A61" w:rsidRPr="002918BA" w:rsidRDefault="00FB5A61" w:rsidP="00B4368C">
      <w:pPr>
        <w:ind w:left="697" w:right="-2"/>
        <w:jc w:val="both"/>
        <w:rPr>
          <w:rFonts w:ascii="Arial" w:hAnsi="Arial"/>
          <w:sz w:val="22"/>
        </w:rPr>
      </w:pPr>
      <w:r>
        <w:rPr>
          <w:rFonts w:ascii="Arial" w:hAnsi="Arial"/>
          <w:sz w:val="22"/>
        </w:rPr>
        <w:t>Dr Kay Rathke</w:t>
      </w:r>
    </w:p>
    <w:p w:rsidR="00FB5A61" w:rsidRPr="00721F60" w:rsidRDefault="00FB5A61" w:rsidP="00B4368C">
      <w:pPr>
        <w:ind w:left="697" w:right="-2"/>
        <w:jc w:val="both"/>
        <w:rPr>
          <w:rFonts w:ascii="Arial" w:hAnsi="Arial"/>
          <w:sz w:val="22"/>
        </w:rPr>
      </w:pPr>
      <w:r>
        <w:rPr>
          <w:rFonts w:ascii="Arial" w:hAnsi="Arial"/>
          <w:sz w:val="22"/>
        </w:rPr>
        <w:t>Phone: +49 201 5454 1221</w:t>
      </w:r>
    </w:p>
    <w:p w:rsidR="0060473C" w:rsidRPr="00654B95" w:rsidRDefault="00FB5A61" w:rsidP="0060473C">
      <w:pPr>
        <w:ind w:left="697" w:right="-2"/>
        <w:jc w:val="both"/>
        <w:rPr>
          <w:rFonts w:ascii="Arial" w:hAnsi="Arial" w:cs="Arial"/>
          <w:sz w:val="22"/>
        </w:rPr>
      </w:pPr>
      <w:r>
        <w:rPr>
          <w:rFonts w:ascii="Arial" w:hAnsi="Arial"/>
          <w:sz w:val="22"/>
        </w:rPr>
        <w:t>e-mail: </w:t>
      </w:r>
      <w:hyperlink r:id="rId9" w:history="1">
        <w:r>
          <w:rPr>
            <w:rStyle w:val="Hyperlink"/>
            <w:rFonts w:ascii="Arial" w:hAnsi="Arial"/>
            <w:sz w:val="22"/>
          </w:rPr>
          <w:t>kay.rathke@secunet.com</w:t>
        </w:r>
      </w:hyperlink>
    </w:p>
    <w:p w:rsidR="00783AC6" w:rsidRPr="00654B95" w:rsidRDefault="00783AC6" w:rsidP="00B4368C">
      <w:pPr>
        <w:ind w:left="697" w:right="-2"/>
        <w:jc w:val="both"/>
        <w:rPr>
          <w:rFonts w:ascii="Arial" w:hAnsi="Arial"/>
          <w:sz w:val="22"/>
        </w:rPr>
      </w:pPr>
    </w:p>
    <w:p w:rsidR="00FB5A61" w:rsidRPr="002918BA" w:rsidRDefault="00FB5A61" w:rsidP="00B4368C">
      <w:pPr>
        <w:ind w:left="697" w:right="-2"/>
        <w:jc w:val="both"/>
        <w:rPr>
          <w:rFonts w:ascii="Arial" w:hAnsi="Arial"/>
          <w:sz w:val="22"/>
        </w:rPr>
      </w:pPr>
      <w:r>
        <w:rPr>
          <w:rFonts w:ascii="Arial" w:hAnsi="Arial"/>
          <w:sz w:val="22"/>
        </w:rPr>
        <w:t>secunet Security Networks AG</w:t>
      </w:r>
    </w:p>
    <w:p w:rsidR="00FB5A61" w:rsidRPr="00F202C1" w:rsidRDefault="008E282E" w:rsidP="00B4368C">
      <w:pPr>
        <w:ind w:left="697" w:right="-2"/>
        <w:jc w:val="both"/>
        <w:rPr>
          <w:rFonts w:ascii="Arial" w:hAnsi="Arial"/>
          <w:sz w:val="22"/>
        </w:rPr>
      </w:pPr>
      <w:proofErr w:type="spellStart"/>
      <w:r>
        <w:rPr>
          <w:rFonts w:ascii="Arial" w:hAnsi="Arial"/>
          <w:sz w:val="22"/>
        </w:rPr>
        <w:t>Kurfürstenstrasse</w:t>
      </w:r>
      <w:proofErr w:type="spellEnd"/>
      <w:r>
        <w:rPr>
          <w:rFonts w:ascii="Arial" w:hAnsi="Arial"/>
          <w:sz w:val="22"/>
        </w:rPr>
        <w:t xml:space="preserve"> 58</w:t>
      </w:r>
    </w:p>
    <w:p w:rsidR="00FB5A61" w:rsidRPr="00635D4B" w:rsidRDefault="008E282E" w:rsidP="00B4368C">
      <w:pPr>
        <w:ind w:left="697" w:right="-2"/>
        <w:jc w:val="both"/>
        <w:rPr>
          <w:rFonts w:ascii="Arial" w:hAnsi="Arial"/>
          <w:sz w:val="22"/>
        </w:rPr>
      </w:pPr>
      <w:r>
        <w:rPr>
          <w:rFonts w:ascii="Arial" w:hAnsi="Arial"/>
          <w:sz w:val="22"/>
        </w:rPr>
        <w:t>45138 Essen,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Pr>
          <w:rFonts w:ascii="Arial" w:hAnsi="Arial"/>
          <w:sz w:val="22"/>
        </w:rPr>
        <w:t>ISIN: DE0007276503</w:t>
      </w:r>
    </w:p>
    <w:p w:rsidR="00FB5A61" w:rsidRPr="00635D4B" w:rsidRDefault="00FB5A61" w:rsidP="00B4368C">
      <w:pPr>
        <w:ind w:left="697" w:right="-2"/>
        <w:jc w:val="both"/>
        <w:rPr>
          <w:rFonts w:ascii="Arial" w:hAnsi="Arial"/>
          <w:sz w:val="22"/>
        </w:rPr>
      </w:pPr>
      <w:r>
        <w:rPr>
          <w:rFonts w:ascii="Arial" w:hAnsi="Arial"/>
          <w:sz w:val="22"/>
        </w:rPr>
        <w:t>WKN: 727650</w:t>
      </w:r>
    </w:p>
    <w:p w:rsidR="00FB5A61" w:rsidRPr="00635D4B" w:rsidRDefault="00FB5A61" w:rsidP="00B4368C">
      <w:pPr>
        <w:ind w:left="697" w:right="-2"/>
        <w:jc w:val="both"/>
        <w:rPr>
          <w:rFonts w:ascii="Arial" w:hAnsi="Arial"/>
          <w:sz w:val="22"/>
        </w:rPr>
      </w:pPr>
      <w:r>
        <w:rPr>
          <w:rFonts w:ascii="Arial" w:hAnsi="Arial"/>
          <w:sz w:val="22"/>
        </w:rPr>
        <w:t>Listed: regulated market in Frankfurt (Prime Standard); OTC market in Berlin-Bremen, Düsseldorf, Hamburg, Hanover, Munich and Stuttgart</w:t>
      </w:r>
    </w:p>
    <w:p w:rsidR="00FB5A61" w:rsidRPr="003140FF" w:rsidRDefault="00FB5A61" w:rsidP="00B4368C">
      <w:pPr>
        <w:ind w:left="697" w:right="-2"/>
        <w:jc w:val="both"/>
        <w:rPr>
          <w:rFonts w:ascii="Arial" w:hAnsi="Arial"/>
          <w:color w:val="000000"/>
          <w:sz w:val="22"/>
        </w:rPr>
      </w:pPr>
    </w:p>
    <w:p w:rsidR="00006EC2" w:rsidRDefault="00FB5A61" w:rsidP="00006EC2">
      <w:pPr>
        <w:ind w:left="697" w:right="-2"/>
        <w:jc w:val="both"/>
        <w:rPr>
          <w:rFonts w:ascii="Arial" w:hAnsi="Arial"/>
          <w:sz w:val="16"/>
        </w:rPr>
      </w:pPr>
      <w:r>
        <w:rPr>
          <w:rFonts w:ascii="Arial" w:hAnsi="Arial"/>
          <w:i/>
          <w:color w:val="000000"/>
          <w:sz w:val="22"/>
        </w:rPr>
        <w:t>End of the communication</w:t>
      </w:r>
    </w:p>
    <w:p w:rsidR="002918BA" w:rsidRDefault="002918BA" w:rsidP="0062396E">
      <w:pPr>
        <w:pStyle w:val="Kopfzeile"/>
        <w:ind w:left="709"/>
        <w:jc w:val="both"/>
        <w:outlineLvl w:val="0"/>
        <w:rPr>
          <w:rFonts w:ascii="Arial" w:hAnsi="Arial"/>
          <w:b/>
          <w:sz w:val="16"/>
        </w:rPr>
      </w:pPr>
    </w:p>
    <w:p w:rsidR="00185612" w:rsidRDefault="00185612" w:rsidP="0062396E">
      <w:pPr>
        <w:pStyle w:val="Kopfzeile"/>
        <w:ind w:left="709"/>
        <w:jc w:val="both"/>
        <w:outlineLvl w:val="0"/>
        <w:rPr>
          <w:rFonts w:ascii="Arial" w:hAnsi="Arial"/>
          <w:b/>
          <w:sz w:val="16"/>
        </w:rPr>
      </w:pPr>
    </w:p>
    <w:p w:rsidR="002918BA" w:rsidRDefault="002918BA" w:rsidP="00185612">
      <w:pPr>
        <w:pStyle w:val="Kopfzeile"/>
        <w:jc w:val="both"/>
        <w:outlineLvl w:val="0"/>
        <w:rPr>
          <w:rFonts w:ascii="Arial" w:hAnsi="Arial"/>
          <w:b/>
          <w:sz w:val="16"/>
        </w:rPr>
      </w:pPr>
    </w:p>
    <w:p w:rsidR="0062396E" w:rsidRPr="00B406DA" w:rsidRDefault="0062396E" w:rsidP="00B406DA">
      <w:pPr>
        <w:pStyle w:val="Kopfzeile"/>
        <w:ind w:left="709"/>
        <w:jc w:val="both"/>
        <w:outlineLvl w:val="0"/>
        <w:rPr>
          <w:rFonts w:ascii="Arial" w:hAnsi="Arial"/>
          <w:b/>
          <w:sz w:val="16"/>
        </w:rPr>
      </w:pPr>
      <w:r>
        <w:rPr>
          <w:rFonts w:ascii="Arial" w:hAnsi="Arial"/>
          <w:b/>
          <w:sz w:val="16"/>
        </w:rPr>
        <w:t>Contact</w:t>
      </w: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Head of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Pr>
          <w:rFonts w:ascii="Arial" w:hAnsi="Arial"/>
          <w:sz w:val="16"/>
        </w:rPr>
        <w:t>Patrick Franitza</w:t>
      </w:r>
    </w:p>
    <w:p w:rsidR="0062396E" w:rsidRPr="001A6C14" w:rsidRDefault="0062396E" w:rsidP="0062396E">
      <w:pPr>
        <w:pStyle w:val="Kopfzeile"/>
        <w:ind w:left="709"/>
        <w:jc w:val="both"/>
        <w:rPr>
          <w:rFonts w:ascii="Arial" w:hAnsi="Arial"/>
          <w:sz w:val="16"/>
        </w:rPr>
      </w:pPr>
      <w:r>
        <w:rPr>
          <w:rFonts w:ascii="Arial" w:hAnsi="Arial"/>
          <w:sz w:val="16"/>
        </w:rPr>
        <w:t>Press Spokesman</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Pr>
          <w:rFonts w:ascii="Arial" w:hAnsi="Arial"/>
          <w:sz w:val="16"/>
        </w:rPr>
        <w:t>secunet Security Networks AG</w:t>
      </w:r>
    </w:p>
    <w:p w:rsidR="0062396E" w:rsidRPr="00A108AE" w:rsidRDefault="0062396E" w:rsidP="0062396E">
      <w:pPr>
        <w:pStyle w:val="Kopfzeile"/>
        <w:ind w:left="709"/>
        <w:jc w:val="both"/>
        <w:rPr>
          <w:rFonts w:ascii="Arial" w:hAnsi="Arial"/>
          <w:sz w:val="16"/>
          <w:lang w:val="de-DE"/>
        </w:rPr>
      </w:pPr>
      <w:proofErr w:type="spellStart"/>
      <w:r w:rsidRPr="00A108AE">
        <w:rPr>
          <w:rFonts w:ascii="Arial" w:hAnsi="Arial"/>
          <w:sz w:val="16"/>
          <w:lang w:val="de-DE"/>
        </w:rPr>
        <w:t>Kurfürstenstrasse</w:t>
      </w:r>
      <w:proofErr w:type="spellEnd"/>
      <w:r w:rsidRPr="00A108AE">
        <w:rPr>
          <w:rFonts w:ascii="Arial" w:hAnsi="Arial"/>
          <w:sz w:val="16"/>
          <w:lang w:val="de-DE"/>
        </w:rPr>
        <w:t xml:space="preserve"> 58</w:t>
      </w:r>
    </w:p>
    <w:p w:rsidR="0062396E" w:rsidRPr="00A108AE" w:rsidRDefault="0062396E" w:rsidP="0062396E">
      <w:pPr>
        <w:pStyle w:val="Kopfzeile"/>
        <w:ind w:left="709"/>
        <w:jc w:val="both"/>
        <w:rPr>
          <w:rFonts w:ascii="Arial" w:hAnsi="Arial"/>
          <w:sz w:val="16"/>
          <w:lang w:val="de-DE"/>
        </w:rPr>
      </w:pPr>
      <w:r w:rsidRPr="00A108AE">
        <w:rPr>
          <w:rFonts w:ascii="Arial" w:hAnsi="Arial"/>
          <w:sz w:val="16"/>
          <w:lang w:val="de-DE"/>
        </w:rPr>
        <w:t>45138 Essen, Germany</w:t>
      </w:r>
    </w:p>
    <w:p w:rsidR="0062396E" w:rsidRPr="00A108AE" w:rsidRDefault="0062396E" w:rsidP="0062396E">
      <w:pPr>
        <w:pStyle w:val="Kopfzeile"/>
        <w:ind w:left="709"/>
        <w:jc w:val="both"/>
        <w:rPr>
          <w:rFonts w:ascii="Arial" w:hAnsi="Arial"/>
          <w:sz w:val="16"/>
          <w:lang w:val="de-DE"/>
        </w:rPr>
      </w:pPr>
      <w:r w:rsidRPr="00A108AE">
        <w:rPr>
          <w:rFonts w:ascii="Arial" w:hAnsi="Arial"/>
          <w:sz w:val="16"/>
          <w:lang w:val="de-DE"/>
        </w:rPr>
        <w:t>Phone: +49 201 5454 1234</w:t>
      </w:r>
    </w:p>
    <w:p w:rsidR="0062396E" w:rsidRPr="00A108AE" w:rsidRDefault="0062396E" w:rsidP="0062396E">
      <w:pPr>
        <w:pStyle w:val="Kopfzeile"/>
        <w:ind w:left="709"/>
        <w:jc w:val="both"/>
        <w:rPr>
          <w:rFonts w:ascii="Arial" w:hAnsi="Arial"/>
          <w:sz w:val="16"/>
          <w:lang w:val="de-DE"/>
        </w:rPr>
      </w:pPr>
      <w:r w:rsidRPr="00A108AE">
        <w:rPr>
          <w:rFonts w:ascii="Arial" w:hAnsi="Arial"/>
          <w:sz w:val="16"/>
          <w:lang w:val="de-DE"/>
        </w:rPr>
        <w:t>Fax: +49 201 5454 1235</w:t>
      </w:r>
    </w:p>
    <w:p w:rsidR="0062396E" w:rsidRPr="00A108AE" w:rsidRDefault="0062396E" w:rsidP="0062396E">
      <w:pPr>
        <w:pStyle w:val="Kopfzeile"/>
        <w:ind w:left="709"/>
        <w:jc w:val="both"/>
        <w:outlineLvl w:val="0"/>
        <w:rPr>
          <w:rFonts w:ascii="Arial" w:hAnsi="Arial"/>
          <w:sz w:val="16"/>
          <w:lang w:val="de-DE"/>
        </w:rPr>
      </w:pPr>
      <w:proofErr w:type="spellStart"/>
      <w:r w:rsidRPr="00A108AE">
        <w:rPr>
          <w:rFonts w:ascii="Arial" w:hAnsi="Arial"/>
          <w:sz w:val="16"/>
          <w:lang w:val="de-DE"/>
        </w:rPr>
        <w:t>e-mail</w:t>
      </w:r>
      <w:proofErr w:type="spellEnd"/>
      <w:r w:rsidRPr="00A108AE">
        <w:rPr>
          <w:rFonts w:ascii="Arial" w:hAnsi="Arial"/>
          <w:sz w:val="16"/>
          <w:lang w:val="de-DE"/>
        </w:rPr>
        <w:t>: </w:t>
      </w:r>
      <w:hyperlink r:id="rId10" w:history="1">
        <w:r w:rsidRPr="00A108AE">
          <w:rPr>
            <w:rStyle w:val="Hyperlink"/>
            <w:rFonts w:ascii="Arial" w:hAnsi="Arial"/>
            <w:sz w:val="16"/>
            <w:lang w:val="de-DE"/>
          </w:rPr>
          <w:t>presse@secunet.com</w:t>
        </w:r>
      </w:hyperlink>
    </w:p>
    <w:p w:rsidR="0062396E" w:rsidRPr="00A108AE" w:rsidRDefault="00B406DA" w:rsidP="0062396E">
      <w:pPr>
        <w:pStyle w:val="Kopfzeile"/>
        <w:ind w:left="709"/>
        <w:jc w:val="both"/>
        <w:rPr>
          <w:rFonts w:ascii="Arial" w:hAnsi="Arial"/>
          <w:sz w:val="16"/>
          <w:lang w:val="de-DE"/>
        </w:rPr>
      </w:pPr>
      <w:hyperlink r:id="rId11" w:history="1">
        <w:r w:rsidR="00721F60" w:rsidRPr="00A108AE">
          <w:rPr>
            <w:rStyle w:val="Hyperlink"/>
            <w:rFonts w:ascii="Arial" w:hAnsi="Arial"/>
            <w:sz w:val="16"/>
            <w:lang w:val="de-DE"/>
          </w:rPr>
          <w:t>http://www.secunet.com</w:t>
        </w:r>
      </w:hyperlink>
    </w:p>
    <w:p w:rsidR="0062396E" w:rsidRPr="00A108AE" w:rsidRDefault="0062396E" w:rsidP="0062396E">
      <w:pPr>
        <w:pStyle w:val="Kopfzeile"/>
        <w:ind w:left="709"/>
        <w:jc w:val="both"/>
        <w:rPr>
          <w:rFonts w:ascii="Arial" w:hAnsi="Arial"/>
          <w:sz w:val="16"/>
          <w:lang w:val="de-DE"/>
        </w:rPr>
      </w:pPr>
    </w:p>
    <w:p w:rsidR="0062396E" w:rsidRPr="00721F60"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783AC6" w:rsidRDefault="00783AC6" w:rsidP="00783AC6">
      <w:pPr>
        <w:ind w:left="709" w:hanging="12"/>
        <w:jc w:val="both"/>
        <w:rPr>
          <w:rFonts w:ascii="Arial" w:hAnsi="Arial" w:cs="Arial"/>
          <w:sz w:val="16"/>
          <w:szCs w:val="16"/>
        </w:rPr>
      </w:pPr>
      <w:r>
        <w:rPr>
          <w:rFonts w:ascii="Arial" w:hAnsi="Arial"/>
          <w:sz w:val="16"/>
          <w:szCs w:val="16"/>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specialises in areas with particular security requirements – such as cloud architectures, e-government, </w:t>
      </w:r>
      <w:proofErr w:type="spellStart"/>
      <w:r>
        <w:rPr>
          <w:rFonts w:ascii="Arial" w:hAnsi="Arial"/>
          <w:sz w:val="16"/>
          <w:szCs w:val="16"/>
        </w:rPr>
        <w:t>IIoT</w:t>
      </w:r>
      <w:proofErr w:type="spellEnd"/>
      <w:r>
        <w:rPr>
          <w:rFonts w:ascii="Arial" w:hAnsi="Arial"/>
          <w:sz w:val="16"/>
          <w:szCs w:val="16"/>
        </w:rPr>
        <w:t xml:space="preserve"> and eHealth. With security solutions from secunet, companies can maintain the highest security standards in digitalisation projects and thus expedite their digital transformation. </w:t>
      </w:r>
    </w:p>
    <w:p w:rsidR="00783AC6" w:rsidRPr="001A792F" w:rsidRDefault="00783AC6" w:rsidP="00783AC6">
      <w:pPr>
        <w:ind w:left="709" w:hanging="12"/>
        <w:jc w:val="both"/>
        <w:rPr>
          <w:rFonts w:ascii="Arial" w:hAnsi="Arial" w:cs="Arial"/>
          <w:sz w:val="16"/>
          <w:szCs w:val="16"/>
        </w:rPr>
      </w:pPr>
    </w:p>
    <w:p w:rsidR="00783AC6" w:rsidRDefault="00783AC6" w:rsidP="00783AC6">
      <w:pPr>
        <w:ind w:left="709" w:hanging="12"/>
        <w:jc w:val="both"/>
        <w:rPr>
          <w:rFonts w:ascii="Arial" w:hAnsi="Arial" w:cs="Arial"/>
          <w:sz w:val="16"/>
          <w:szCs w:val="16"/>
        </w:rPr>
      </w:pPr>
      <w:r>
        <w:rPr>
          <w:rFonts w:ascii="Arial" w:hAnsi="Arial"/>
          <w:sz w:val="16"/>
          <w:szCs w:val="16"/>
        </w:rPr>
        <w:t xml:space="preserve">Over 700 experts strengthen the digital sovereignty of governments, businesses and society. </w:t>
      </w:r>
      <w:proofErr w:type="spellStart"/>
      <w:r>
        <w:rPr>
          <w:rFonts w:ascii="Arial" w:hAnsi="Arial"/>
          <w:sz w:val="16"/>
          <w:szCs w:val="16"/>
        </w:rPr>
        <w:t>secunet’s</w:t>
      </w:r>
      <w:proofErr w:type="spellEnd"/>
      <w:r>
        <w:rPr>
          <w:rFonts w:ascii="Arial" w:hAnsi="Arial"/>
          <w:sz w:val="16"/>
          <w:szCs w:val="16"/>
        </w:rPr>
        <w:t xml:space="preserve"> customers include federal ministries, more than 20 DAX-listed corporations as well as other national and international organisations. The Company was founded in 1997. It is listed on the SDAX and achieved revenues of around 226 million euros in 2019. </w:t>
      </w:r>
    </w:p>
    <w:p w:rsidR="00783AC6" w:rsidRPr="001A792F" w:rsidRDefault="00783AC6" w:rsidP="00783AC6">
      <w:pPr>
        <w:ind w:left="709" w:hanging="12"/>
        <w:jc w:val="both"/>
        <w:rPr>
          <w:rFonts w:ascii="Arial" w:hAnsi="Arial" w:cs="Arial"/>
          <w:sz w:val="16"/>
          <w:szCs w:val="16"/>
        </w:rPr>
      </w:pPr>
    </w:p>
    <w:p w:rsidR="00783AC6" w:rsidRPr="001A792F" w:rsidRDefault="00783AC6" w:rsidP="00783AC6">
      <w:pPr>
        <w:ind w:left="709" w:hanging="12"/>
        <w:jc w:val="both"/>
        <w:rPr>
          <w:rFonts w:ascii="Arial" w:hAnsi="Arial" w:cs="Arial"/>
          <w:sz w:val="16"/>
          <w:szCs w:val="16"/>
        </w:rPr>
      </w:pPr>
      <w:r>
        <w:rPr>
          <w:rFonts w:ascii="Arial" w:hAnsi="Arial"/>
          <w:sz w:val="16"/>
          <w:szCs w:val="16"/>
        </w:rPr>
        <w:t>secunet is an IT security partner to the Federal Republic of Germany and a partner of the German Alliance for Cyber Security.</w:t>
      </w:r>
    </w:p>
    <w:p w:rsidR="008A2850" w:rsidRPr="001A6C14" w:rsidRDefault="008A2850" w:rsidP="008A2850">
      <w:pPr>
        <w:ind w:left="709" w:hanging="12"/>
        <w:rPr>
          <w:rFonts w:ascii="Arial" w:hAnsi="Arial" w:cs="Arial"/>
          <w:sz w:val="16"/>
          <w:szCs w:val="16"/>
        </w:rPr>
      </w:pPr>
      <w:r>
        <w:rPr>
          <w:rFonts w:ascii="Arial" w:hAnsi="Arial"/>
          <w:sz w:val="16"/>
          <w:szCs w:val="16"/>
        </w:rPr>
        <w:t>.</w:t>
      </w:r>
    </w:p>
    <w:p w:rsidR="008A2850" w:rsidRDefault="008A2850" w:rsidP="008A2850">
      <w:pPr>
        <w:ind w:left="697"/>
        <w:jc w:val="both"/>
        <w:rPr>
          <w:rFonts w:ascii="Arial" w:hAnsi="Arial"/>
          <w:i/>
          <w:sz w:val="16"/>
        </w:rPr>
      </w:pPr>
      <w:r>
        <w:rPr>
          <w:rFonts w:ascii="Arial" w:hAnsi="Arial"/>
          <w:i/>
          <w:sz w:val="16"/>
        </w:rPr>
        <w:t xml:space="preserve">Further information can be found at </w:t>
      </w:r>
      <w:hyperlink r:id="rId12"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Pr>
          <w:rFonts w:ascii="Arial" w:hAnsi="Arial"/>
          <w:b/>
          <w:i/>
          <w:sz w:val="16"/>
          <w:szCs w:val="16"/>
        </w:rPr>
        <w:t>Disclaimer</w:t>
      </w:r>
    </w:p>
    <w:p w:rsidR="0062396E" w:rsidRPr="00BD1A88" w:rsidRDefault="0062396E" w:rsidP="0062396E">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62396E" w:rsidRPr="00BD1A88">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4" w:rsidRDefault="00D20E6F">
    <w:pPr>
      <w:pStyle w:val="Fuzeile"/>
      <w:rPr>
        <w:rFonts w:ascii="Arial" w:hAnsi="Arial" w:cs="Arial"/>
        <w:sz w:val="22"/>
        <w:szCs w:val="22"/>
      </w:rPr>
    </w:pPr>
    <w:r>
      <w:rPr>
        <w:rFonts w:ascii="Arial" w:hAnsi="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F42A2">
      <w:rPr>
        <w:rFonts w:ascii="Arial" w:hAnsi="Arial" w:cs="Arial"/>
        <w:noProof/>
        <w:sz w:val="22"/>
        <w:szCs w:val="22"/>
      </w:rPr>
      <w:t>2</w:t>
    </w:r>
    <w:r w:rsidRPr="00D20E6F">
      <w:rPr>
        <w:rFonts w:ascii="Arial" w:hAnsi="Arial" w:cs="Arial"/>
        <w:sz w:val="22"/>
        <w:szCs w:val="22"/>
      </w:rPr>
      <w:fldChar w:fldCharType="end"/>
    </w:r>
    <w:r>
      <w:rPr>
        <w:rFonts w:ascii="Arial" w:hAnsi="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F42A2">
      <w:rPr>
        <w:rFonts w:ascii="Arial" w:hAnsi="Arial" w:cs="Arial"/>
        <w:noProof/>
        <w:sz w:val="22"/>
        <w:szCs w:val="22"/>
      </w:rPr>
      <w:t>3</w:t>
    </w:r>
    <w:r w:rsidRPr="00D20E6F">
      <w:rPr>
        <w:rFonts w:ascii="Arial" w:hAnsi="Arial" w:cs="Arial"/>
        <w:sz w:val="22"/>
        <w:szCs w:val="22"/>
      </w:rPr>
      <w:fldChar w:fldCharType="end"/>
    </w:r>
  </w:p>
  <w:p w:rsidR="00E25134" w:rsidRDefault="00E25134">
    <w:pPr>
      <w:pStyle w:val="Fuzeile"/>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4" w:rsidRDefault="00654B95">
    <w:pPr>
      <w:pStyle w:val="Fuzeile"/>
      <w:spacing w:line="20" w:lineRule="exact"/>
    </w:pPr>
    <w:r>
      <w:rPr>
        <w:noProof/>
        <w:lang w:val="de-DE"/>
      </w:rPr>
      <mc:AlternateContent>
        <mc:Choice Requires="wps">
          <w:drawing>
            <wp:anchor distT="0" distB="0" distL="114300" distR="114300" simplePos="0" relativeHeight="251663872"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134" w:rsidRDefault="00B406DA">
                          <w:pPr>
                            <w:pStyle w:val="MacPacTrailer"/>
                          </w:pPr>
                          <w:fldSimple w:instr=" DOCPROPERTY  docId ">
                            <w:r w:rsidR="00A108AE">
                              <w:t>DAC40753849</w:t>
                            </w:r>
                          </w:fldSimple>
                          <w:r w:rsidR="00E25134">
                            <w:fldChar w:fldCharType="begin"/>
                          </w:r>
                          <w:r w:rsidR="00E25134">
                            <w:instrText xml:space="preserve"> IF </w:instrText>
                          </w:r>
                          <w:fldSimple w:instr=" DOCPROPERTY  docIncludeVersion ">
                            <w:r w:rsidR="00A108AE">
                              <w:instrText>true</w:instrText>
                            </w:r>
                          </w:fldSimple>
                          <w:r w:rsidR="00E25134">
                            <w:instrText xml:space="preserve"> = true "/</w:instrText>
                          </w:r>
                          <w:fldSimple w:instr=" DOCPROPERTY  docVersion ">
                            <w:r w:rsidR="00A108AE">
                              <w:instrText>2</w:instrText>
                            </w:r>
                          </w:fldSimple>
                          <w:r w:rsidR="00E25134">
                            <w:instrText>"</w:instrText>
                          </w:r>
                          <w:r w:rsidR="00E25134">
                            <w:fldChar w:fldCharType="separate"/>
                          </w:r>
                          <w:r w:rsidR="00A108AE">
                            <w:rPr>
                              <w:noProof/>
                            </w:rPr>
                            <w:t>/2</w:t>
                          </w:r>
                          <w:r w:rsidR="00E25134">
                            <w:fldChar w:fldCharType="end"/>
                          </w:r>
                          <w:r w:rsidR="00CD4361">
                            <w:t xml:space="preserve">   </w:t>
                          </w:r>
                          <w:r w:rsidR="00E25134">
                            <w:fldChar w:fldCharType="begin"/>
                          </w:r>
                          <w:r w:rsidR="00E25134">
                            <w:instrText xml:space="preserve"> IF </w:instrText>
                          </w:r>
                          <w:fldSimple w:instr=" DOCPROPERTY  docIncludeCliMat ">
                            <w:r w:rsidR="00A108AE">
                              <w:instrText>true</w:instrText>
                            </w:r>
                          </w:fldSimple>
                          <w:r w:rsidR="00E25134">
                            <w:instrText xml:space="preserve"> = true </w:instrText>
                          </w:r>
                          <w:fldSimple w:instr=" DOCPROPERTY  docCliMat ">
                            <w:r w:rsidR="00A108AE">
                              <w:instrText>114889-0017</w:instrText>
                            </w:r>
                          </w:fldSimple>
                          <w:r w:rsidR="00E25134">
                            <w:instrText xml:space="preserve">  </w:instrText>
                          </w:r>
                          <w:r w:rsidR="00E25134">
                            <w:fldChar w:fldCharType="separate"/>
                          </w:r>
                          <w:r w:rsidR="00A108AE">
                            <w:rPr>
                              <w:noProof/>
                            </w:rPr>
                            <w:t>114889-0017</w:t>
                          </w:r>
                          <w:r w:rsidR="00E25134">
                            <w:fldChar w:fldCharType="end"/>
                          </w:r>
                        </w:p>
                        <w:p w:rsidR="00E25134" w:rsidRDefault="00E25134">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0;margin-top:-9.95pt;width:201.6pt;height:20.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7B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THGAEScttOiRDhqtxIB8U52+Uwk4PXTgpgc4hi7bTFV3L4qvCnGxrgnf0aWUoq8pKYGdfemePR1x&#10;lAHZ9h9ECWHIXgsLNFSyNaWDYiBAhy49nTpjqBRwGEQz7zqAqwLugiiKvciQc0kyve6k0u+oaJEx&#10;Uiyh8xadHO6VHl0nFxOMi5w1je1+wy8OAHM8gdjw1NwZFraZP2Iv3sw389AJg9nGCb0sc5b5OnRm&#10;uX8TZdfZep35P01cP0xqVpaUmzCTsPzwzxp3lPgoiZO0lGhYaeAMJSV323Uj0YGAsHP7HQty5uZe&#10;0rD1glxepOQHobcKYiefzW+cMA8jJ77x5o7nx6t45oVxmOWXKd0zTv89JdSnOI6CaBTTb3Pz7Pc6&#10;N5K0TMPoaFib4vnJiSRGghte2tZqwprRPiuFof9cCmj31GgrWKPRUa162A6AYlS8FeUTSFcKUBaI&#10;EOYdGLWQ3zHqYXakWH3bE0kxat5zkL8ZNJMhJ2M7GYQX8DTFGqPRXOtxIO07yXY1II8/GBdL+EUq&#10;ZtX7zAKomw3MA5vEcXaZgXO+t17PE3bxCwAA//8DAFBLAwQUAAYACAAAACEAWVokDd0AAAAHAQAA&#10;DwAAAGRycy9kb3ducmV2LnhtbEyPwU7DMBBE70j8g7VI3Fq7oapIyKaqEJyQEGk4cHSSbWI1XofY&#10;bcPfY070OJrRzJt8O9tBnGnyxjHCaqlAEDeuNdwhfFavi0cQPmhu9eCYEH7Iw7a4vcl11roLl3Te&#10;h07EEvaZRuhDGDMpfdOT1X7pRuLoHdxkdYhy6mQ76Usst4NMlNpIqw3HhV6P9NxTc9yfLMLui8sX&#10;8/1ef5SH0lRVqvhtc0S8v5t3TyACzeE/DH/4ER2KyFS7E7deDAjxSEBYrNIURLTX6iEBUSMkag2y&#10;yOU1f/ELAAD//wMAUEsBAi0AFAAGAAgAAAAhALaDOJL+AAAA4QEAABMAAAAAAAAAAAAAAAAAAAAA&#10;AFtDb250ZW50X1R5cGVzXS54bWxQSwECLQAUAAYACAAAACEAOP0h/9YAAACUAQAACwAAAAAAAAAA&#10;AAAAAAAvAQAAX3JlbHMvLnJlbHNQSwECLQAUAAYACAAAACEAhSh+wasCAACpBQAADgAAAAAAAAAA&#10;AAAAAAAuAgAAZHJzL2Uyb0RvYy54bWxQSwECLQAUAAYACAAAACEAWVokDd0AAAAHAQAADwAAAAAA&#10;AAAAAAAAAAAFBQAAZHJzL2Rvd25yZXYueG1sUEsFBgAAAAAEAAQA8wAAAA8GAAAAAA==&#10;" filled="f" stroked="f">
              <v:textbox inset="0,0,0,0">
                <w:txbxContent>
                  <w:p w:rsidR="00E25134" w:rsidRDefault="00A108AE">
                    <w:pPr>
                      <w:pStyle w:val="MacPacTrailer"/>
                    </w:pPr>
                    <w:r>
                      <w:fldChar w:fldCharType="begin"/>
                    </w:r>
                    <w:r>
                      <w:instrText xml:space="preserve"> DOCPROPERTY  docId </w:instrText>
                    </w:r>
                    <w:r>
                      <w:fldChar w:fldCharType="separate"/>
                    </w:r>
                    <w:r>
                      <w:t>DAC40753849</w:t>
                    </w:r>
                    <w:r>
                      <w:fldChar w:fldCharType="end"/>
                    </w:r>
                    <w:r w:rsidR="00E25134">
                      <w:fldChar w:fldCharType="begin"/>
                    </w:r>
                    <w:r w:rsidR="00E25134">
                      <w:instrText xml:space="preserve"> IF </w:instrText>
                    </w:r>
                    <w:r>
                      <w:fldChar w:fldCharType="begin"/>
                    </w:r>
                    <w:r>
                      <w:instrText xml:space="preserve"> DOCPROPERTY  docIncludeVersion </w:instrText>
                    </w:r>
                    <w:r>
                      <w:fldChar w:fldCharType="separate"/>
                    </w:r>
                    <w:r>
                      <w:instrText>true</w:instrText>
                    </w:r>
                    <w:r>
                      <w:fldChar w:fldCharType="end"/>
                    </w:r>
                    <w:r w:rsidR="00E25134">
                      <w:instrText xml:space="preserve"> = true "/</w:instrText>
                    </w:r>
                    <w:r>
                      <w:fldChar w:fldCharType="begin"/>
                    </w:r>
                    <w:r>
                      <w:instrText xml:space="preserve"> DOCPROPERTY  docVersion </w:instrText>
                    </w:r>
                    <w:r>
                      <w:fldChar w:fldCharType="separate"/>
                    </w:r>
                    <w:r>
                      <w:instrText>2</w:instrText>
                    </w:r>
                    <w:r>
                      <w:fldChar w:fldCharType="end"/>
                    </w:r>
                    <w:r w:rsidR="00E25134">
                      <w:instrText>"</w:instrText>
                    </w:r>
                    <w:r w:rsidR="00E25134">
                      <w:fldChar w:fldCharType="separate"/>
                    </w:r>
                    <w:r>
                      <w:rPr>
                        <w:noProof/>
                      </w:rPr>
                      <w:t>/2</w:t>
                    </w:r>
                    <w:r w:rsidR="00E25134">
                      <w:fldChar w:fldCharType="end"/>
                    </w:r>
                    <w:r w:rsidR="00CD4361">
                      <w:t xml:space="preserve">   </w:t>
                    </w:r>
                    <w:r w:rsidR="00E25134">
                      <w:fldChar w:fldCharType="begin"/>
                    </w:r>
                    <w:r w:rsidR="00E25134">
                      <w:instrText xml:space="preserve"> IF </w:instrText>
                    </w:r>
                    <w:r>
                      <w:fldChar w:fldCharType="begin"/>
                    </w:r>
                    <w:r>
                      <w:instrText xml:space="preserve"> DOCPROPERTY  docIncludeCliMat </w:instrText>
                    </w:r>
                    <w:r>
                      <w:fldChar w:fldCharType="separate"/>
                    </w:r>
                    <w:r>
                      <w:instrText>true</w:instrText>
                    </w:r>
                    <w:r>
                      <w:fldChar w:fldCharType="end"/>
                    </w:r>
                    <w:r w:rsidR="00E25134">
                      <w:instrText xml:space="preserve"> = true </w:instrText>
                    </w:r>
                    <w:r>
                      <w:fldChar w:fldCharType="begin"/>
                    </w:r>
                    <w:r>
                      <w:instrText xml:space="preserve"> DOCPROPERTY  docCliMat </w:instrText>
                    </w:r>
                    <w:r>
                      <w:fldChar w:fldCharType="separate"/>
                    </w:r>
                    <w:r>
                      <w:instrText>114889-0017</w:instrText>
                    </w:r>
                    <w:r>
                      <w:fldChar w:fldCharType="end"/>
                    </w:r>
                    <w:r w:rsidR="00E25134">
                      <w:instrText xml:space="preserve">  </w:instrText>
                    </w:r>
                    <w:r w:rsidR="00E25134">
                      <w:fldChar w:fldCharType="separate"/>
                    </w:r>
                    <w:r>
                      <w:rPr>
                        <w:noProof/>
                      </w:rPr>
                      <w:t>114889-0017</w:t>
                    </w:r>
                    <w:r w:rsidR="00E25134">
                      <w:fldChar w:fldCharType="end"/>
                    </w:r>
                  </w:p>
                  <w:p w:rsidR="00E25134" w:rsidRDefault="00E25134">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8A2850"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9776" behindDoc="1" locked="0" layoutInCell="1" allowOverlap="1" wp14:anchorId="4D838EE1" wp14:editId="4B0D3118">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Pr>
        <w:noProof/>
        <w:lang w:val="de-DE"/>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 release</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 w:name="ForteTempFile" w:val="C:\Users\s-sgibbons\AppData\Local\Temp\fe11419f-f286-4c80-aaf0-7eb234b7c5ac.docx"/>
    <w:docVar w:name="zzmp10LastTrailerInserted" w:val="^`~#mp!@⌓=⌝#1┚┦6?:~ŕmO⌐ÈB⌒‬Á§pÒ^¤nW°QS⌐†ð!Ť⌃ÃC⌒e⌑||§ƄÍ@·þÊF⌜¬‽Ï&amp;õ'%&quot;?⌉7x4*~éáƃ•⌙„ƀ`7⌟ſ~⌗&lt;n`ë⌉ ¬bà„⌕st¥°Üá&gt;⌔⌚•;A¸ÖV⌋Yu⌋§¶®+gZ²R⌇˞N•ñ_§Ri?ªy‘»‟ÖüŔvôâó⌙8s\iÐ{※)⌓ß©VÀ”8⌙õ⌊⌇ÃK@w=:ZTR011"/>
    <w:docVar w:name="zzmp10LastTrailerInserted_2832" w:val="^`~#mp!@⌓=⌝#1┚┦6?:~ŕmO⌐ÈB⌒‬Á§pÒ^¤nW°QS⌐†ð!Ť⌃ÃC⌒e⌑||§ƄÍ@·þÊF⌜¬‽Ï&amp;õ'%&quot;?⌉7x4*~éáƃ•⌙„ƀ`7⌟ſ~⌗&lt;n`ë⌉ ¬bà„⌕st¥°Üá&gt;⌔⌚•;A¸ÖV⌋Yu⌋§¶®+gZ²R⌇˞N•ñ_§Ri?ªy‘»‟ÖüŔvôâó⌙8s\iÐ{※)⌓ß©VÀ”8⌙õ⌊⌇ÃK@w=:ZTR011"/>
    <w:docVar w:name="zzmp10mSEGsValidated" w:val="1"/>
    <w:docVar w:name="zzmpCompatibilityMode" w:val="14"/>
    <w:docVar w:name="zzmpLegacyTrailerRemoved" w:val="True"/>
  </w:docVars>
  <w:rsids>
    <w:rsidRoot w:val="00C62781"/>
    <w:rsid w:val="00006EC2"/>
    <w:rsid w:val="0001548C"/>
    <w:rsid w:val="000206D3"/>
    <w:rsid w:val="0007129E"/>
    <w:rsid w:val="000D0B22"/>
    <w:rsid w:val="000D1822"/>
    <w:rsid w:val="000D3F75"/>
    <w:rsid w:val="000D5AE5"/>
    <w:rsid w:val="000E64A8"/>
    <w:rsid w:val="00100593"/>
    <w:rsid w:val="001075C5"/>
    <w:rsid w:val="00110135"/>
    <w:rsid w:val="0012667C"/>
    <w:rsid w:val="00130C10"/>
    <w:rsid w:val="0014378D"/>
    <w:rsid w:val="0016437E"/>
    <w:rsid w:val="0018214A"/>
    <w:rsid w:val="00185612"/>
    <w:rsid w:val="00195597"/>
    <w:rsid w:val="001B31CD"/>
    <w:rsid w:val="001F70FA"/>
    <w:rsid w:val="00212497"/>
    <w:rsid w:val="002216B2"/>
    <w:rsid w:val="00227CF5"/>
    <w:rsid w:val="002340A1"/>
    <w:rsid w:val="00252C1A"/>
    <w:rsid w:val="002548A9"/>
    <w:rsid w:val="002918BA"/>
    <w:rsid w:val="002A6536"/>
    <w:rsid w:val="002B6ED4"/>
    <w:rsid w:val="002D49C7"/>
    <w:rsid w:val="00327AD2"/>
    <w:rsid w:val="00330918"/>
    <w:rsid w:val="00332CF4"/>
    <w:rsid w:val="003527F0"/>
    <w:rsid w:val="00355DF3"/>
    <w:rsid w:val="00375096"/>
    <w:rsid w:val="003A2B5B"/>
    <w:rsid w:val="003B4BD9"/>
    <w:rsid w:val="003D3542"/>
    <w:rsid w:val="003D5B63"/>
    <w:rsid w:val="003F51F7"/>
    <w:rsid w:val="004324B9"/>
    <w:rsid w:val="00485D0F"/>
    <w:rsid w:val="00486F57"/>
    <w:rsid w:val="00497979"/>
    <w:rsid w:val="004A0F46"/>
    <w:rsid w:val="004A6854"/>
    <w:rsid w:val="004A77A6"/>
    <w:rsid w:val="004C1442"/>
    <w:rsid w:val="004D19F5"/>
    <w:rsid w:val="00537AC6"/>
    <w:rsid w:val="0055348F"/>
    <w:rsid w:val="005672CB"/>
    <w:rsid w:val="005923EB"/>
    <w:rsid w:val="00600F9C"/>
    <w:rsid w:val="0060473C"/>
    <w:rsid w:val="006068C1"/>
    <w:rsid w:val="0062396E"/>
    <w:rsid w:val="00635D4B"/>
    <w:rsid w:val="00643792"/>
    <w:rsid w:val="00654B95"/>
    <w:rsid w:val="00664003"/>
    <w:rsid w:val="00670EDD"/>
    <w:rsid w:val="00676CAA"/>
    <w:rsid w:val="00680617"/>
    <w:rsid w:val="00684757"/>
    <w:rsid w:val="006877AA"/>
    <w:rsid w:val="006A21CF"/>
    <w:rsid w:val="006B303A"/>
    <w:rsid w:val="006C51E1"/>
    <w:rsid w:val="006C7756"/>
    <w:rsid w:val="00721F60"/>
    <w:rsid w:val="007505DB"/>
    <w:rsid w:val="00783AC6"/>
    <w:rsid w:val="00792788"/>
    <w:rsid w:val="007A03D5"/>
    <w:rsid w:val="007C0587"/>
    <w:rsid w:val="007C2541"/>
    <w:rsid w:val="00862C4F"/>
    <w:rsid w:val="0087418A"/>
    <w:rsid w:val="008860BE"/>
    <w:rsid w:val="00894DF7"/>
    <w:rsid w:val="008A2850"/>
    <w:rsid w:val="008C280E"/>
    <w:rsid w:val="008D42F5"/>
    <w:rsid w:val="008E063E"/>
    <w:rsid w:val="008E0A14"/>
    <w:rsid w:val="008E282E"/>
    <w:rsid w:val="008E4C91"/>
    <w:rsid w:val="008E7A1D"/>
    <w:rsid w:val="008F341F"/>
    <w:rsid w:val="009013CE"/>
    <w:rsid w:val="00904C07"/>
    <w:rsid w:val="0094298B"/>
    <w:rsid w:val="00966980"/>
    <w:rsid w:val="00997188"/>
    <w:rsid w:val="009E4CA0"/>
    <w:rsid w:val="00A061AF"/>
    <w:rsid w:val="00A1056C"/>
    <w:rsid w:val="00A108AE"/>
    <w:rsid w:val="00A164CA"/>
    <w:rsid w:val="00A21932"/>
    <w:rsid w:val="00A3586E"/>
    <w:rsid w:val="00A51D63"/>
    <w:rsid w:val="00A549DE"/>
    <w:rsid w:val="00A54B8A"/>
    <w:rsid w:val="00A57CF5"/>
    <w:rsid w:val="00A60E57"/>
    <w:rsid w:val="00A650D9"/>
    <w:rsid w:val="00A76265"/>
    <w:rsid w:val="00AB6522"/>
    <w:rsid w:val="00AC0F1D"/>
    <w:rsid w:val="00AC340A"/>
    <w:rsid w:val="00AE053A"/>
    <w:rsid w:val="00B406DA"/>
    <w:rsid w:val="00B4368C"/>
    <w:rsid w:val="00B50389"/>
    <w:rsid w:val="00B558C6"/>
    <w:rsid w:val="00BC4024"/>
    <w:rsid w:val="00BC7809"/>
    <w:rsid w:val="00BE42B0"/>
    <w:rsid w:val="00C001D4"/>
    <w:rsid w:val="00C17202"/>
    <w:rsid w:val="00C2721E"/>
    <w:rsid w:val="00C34E26"/>
    <w:rsid w:val="00C421CE"/>
    <w:rsid w:val="00C46CAD"/>
    <w:rsid w:val="00C62781"/>
    <w:rsid w:val="00C65F2D"/>
    <w:rsid w:val="00C81C94"/>
    <w:rsid w:val="00CA196C"/>
    <w:rsid w:val="00CB58B4"/>
    <w:rsid w:val="00CD4361"/>
    <w:rsid w:val="00CE2CC4"/>
    <w:rsid w:val="00CF245E"/>
    <w:rsid w:val="00D20E6F"/>
    <w:rsid w:val="00D41B51"/>
    <w:rsid w:val="00D612F2"/>
    <w:rsid w:val="00D62B18"/>
    <w:rsid w:val="00DA5758"/>
    <w:rsid w:val="00DB6B2A"/>
    <w:rsid w:val="00DC3650"/>
    <w:rsid w:val="00DC6314"/>
    <w:rsid w:val="00DF2214"/>
    <w:rsid w:val="00E25134"/>
    <w:rsid w:val="00E260EF"/>
    <w:rsid w:val="00E55ADA"/>
    <w:rsid w:val="00E62AB2"/>
    <w:rsid w:val="00E95D10"/>
    <w:rsid w:val="00EB7AEA"/>
    <w:rsid w:val="00EC6C28"/>
    <w:rsid w:val="00EE62C0"/>
    <w:rsid w:val="00EE652C"/>
    <w:rsid w:val="00EF42A2"/>
    <w:rsid w:val="00EF4B33"/>
    <w:rsid w:val="00F05228"/>
    <w:rsid w:val="00F06843"/>
    <w:rsid w:val="00F202C1"/>
    <w:rsid w:val="00F215B4"/>
    <w:rsid w:val="00F3558B"/>
    <w:rsid w:val="00F41171"/>
    <w:rsid w:val="00F5070B"/>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E25134"/>
  </w:style>
  <w:style w:type="paragraph" w:customStyle="1" w:styleId="MacPacTrailer">
    <w:name w:val="MacPac Trailer"/>
    <w:rsid w:val="00E25134"/>
    <w:pPr>
      <w:widowControl w:val="0"/>
      <w:spacing w:line="170" w:lineRule="exact"/>
    </w:pPr>
    <w:rPr>
      <w:sz w:val="14"/>
      <w:szCs w:val="22"/>
    </w:rPr>
  </w:style>
  <w:style w:type="character" w:styleId="Platzhaltertext">
    <w:name w:val="Placeholder Text"/>
    <w:basedOn w:val="Absatz-Standardschriftart"/>
    <w:uiPriority w:val="99"/>
    <w:semiHidden/>
    <w:rsid w:val="00E251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E25134"/>
  </w:style>
  <w:style w:type="paragraph" w:customStyle="1" w:styleId="MacPacTrailer">
    <w:name w:val="MacPac Trailer"/>
    <w:rsid w:val="00E25134"/>
    <w:pPr>
      <w:widowControl w:val="0"/>
      <w:spacing w:line="170" w:lineRule="exact"/>
    </w:pPr>
    <w:rPr>
      <w:sz w:val="14"/>
      <w:szCs w:val="22"/>
    </w:rPr>
  </w:style>
  <w:style w:type="character" w:styleId="Platzhaltertext">
    <w:name w:val="Placeholder Text"/>
    <w:basedOn w:val="Absatz-Standardschriftart"/>
    <w:uiPriority w:val="99"/>
    <w:semiHidden/>
    <w:rsid w:val="00E25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3317-014B-40D2-86D4-CB597BFB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4190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4869</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10</cp:revision>
  <cp:lastPrinted>2020-11-03T10:52:00Z</cp:lastPrinted>
  <dcterms:created xsi:type="dcterms:W3CDTF">2020-11-03T14:17:00Z</dcterms:created>
  <dcterms:modified xsi:type="dcterms:W3CDTF">2020-11-03T16:06:00Z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DAC40753849</vt:lpwstr>
  </property>
  <property fmtid="{D5CDD505-2E9C-101B-9397-08002B2CF9AE}" pid="3" name="docVersion">
    <vt:lpwstr>2</vt:lpwstr>
  </property>
  <property fmtid="{D5CDD505-2E9C-101B-9397-08002B2CF9AE}" pid="4" name="docCliMat">
    <vt:lpwstr>114889-0017</vt:lpwstr>
  </property>
  <property fmtid="{D5CDD505-2E9C-101B-9397-08002B2CF9AE}" pid="5" name="docIncludeVersion">
    <vt:lpwstr>true</vt:lpwstr>
  </property>
  <property fmtid="{D5CDD505-2E9C-101B-9397-08002B2CF9AE}" pid="6" name="docIncludeCliMat">
    <vt:lpwstr>true</vt:lpwstr>
  </property>
</Properties>
</file>